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4A" w:rsidRPr="00DC2433" w:rsidRDefault="0080454A" w:rsidP="00DF418D">
      <w:pPr>
        <w:shd w:val="clear" w:color="auto" w:fill="FFFFFF"/>
        <w:spacing w:before="272" w:after="54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2D2E2D"/>
          <w:kern w:val="36"/>
          <w:sz w:val="40"/>
          <w:szCs w:val="40"/>
          <w:lang w:eastAsia="pl-PL"/>
        </w:rPr>
      </w:pPr>
      <w:r w:rsidRPr="0080454A">
        <w:rPr>
          <w:rFonts w:ascii="Open Sans" w:eastAsia="Times New Roman" w:hAnsi="Open Sans" w:cs="Times New Roman"/>
          <w:b/>
          <w:bCs/>
          <w:color w:val="2D2E2D"/>
          <w:kern w:val="36"/>
          <w:sz w:val="40"/>
          <w:szCs w:val="40"/>
          <w:lang w:eastAsia="pl-PL"/>
        </w:rPr>
        <w:t xml:space="preserve">Procedura postępowania w przypadku agresji </w:t>
      </w:r>
      <w:r w:rsidR="00D36466" w:rsidRPr="00DC2433">
        <w:rPr>
          <w:rFonts w:ascii="Open Sans" w:eastAsia="Times New Roman" w:hAnsi="Open Sans" w:cs="Times New Roman"/>
          <w:b/>
          <w:bCs/>
          <w:color w:val="2D2E2D"/>
          <w:kern w:val="36"/>
          <w:sz w:val="40"/>
          <w:szCs w:val="40"/>
          <w:lang w:eastAsia="pl-PL"/>
        </w:rPr>
        <w:br/>
      </w:r>
      <w:r w:rsidRPr="0080454A">
        <w:rPr>
          <w:rFonts w:ascii="Open Sans" w:eastAsia="Times New Roman" w:hAnsi="Open Sans" w:cs="Times New Roman"/>
          <w:b/>
          <w:bCs/>
          <w:color w:val="2D2E2D"/>
          <w:kern w:val="36"/>
          <w:sz w:val="40"/>
          <w:szCs w:val="40"/>
          <w:lang w:eastAsia="pl-PL"/>
        </w:rPr>
        <w:t>lub przemocy rówieśniczej</w:t>
      </w:r>
    </w:p>
    <w:p w:rsidR="00DC2433" w:rsidRPr="0080454A" w:rsidRDefault="00DC2433" w:rsidP="00DF418D">
      <w:pPr>
        <w:shd w:val="clear" w:color="auto" w:fill="FFFFFF"/>
        <w:spacing w:before="272" w:after="54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2D2E2D"/>
          <w:kern w:val="36"/>
          <w:sz w:val="32"/>
          <w:szCs w:val="32"/>
          <w:lang w:eastAsia="pl-PL"/>
        </w:rPr>
      </w:pPr>
      <w:r w:rsidRPr="00DC2433">
        <w:rPr>
          <w:rFonts w:ascii="Open Sans" w:eastAsia="Times New Roman" w:hAnsi="Open Sans" w:cs="Times New Roman"/>
          <w:b/>
          <w:bCs/>
          <w:color w:val="2D2E2D"/>
          <w:kern w:val="36"/>
          <w:sz w:val="32"/>
          <w:szCs w:val="32"/>
          <w:lang w:eastAsia="pl-PL"/>
        </w:rPr>
        <w:t>Szkoły Podstawowej Nr 1</w:t>
      </w:r>
      <w:r w:rsidRPr="00DC2433">
        <w:rPr>
          <w:rFonts w:ascii="Open Sans" w:eastAsia="Times New Roman" w:hAnsi="Open Sans" w:cs="Times New Roman"/>
          <w:b/>
          <w:bCs/>
          <w:color w:val="2D2E2D"/>
          <w:kern w:val="36"/>
          <w:sz w:val="32"/>
          <w:szCs w:val="32"/>
          <w:lang w:eastAsia="pl-PL"/>
        </w:rPr>
        <w:br/>
        <w:t>im. ks. Józefa Tischnera</w:t>
      </w:r>
      <w:r w:rsidRPr="00DC2433">
        <w:rPr>
          <w:rFonts w:ascii="Open Sans" w:eastAsia="Times New Roman" w:hAnsi="Open Sans" w:cs="Times New Roman"/>
          <w:b/>
          <w:bCs/>
          <w:color w:val="2D2E2D"/>
          <w:kern w:val="36"/>
          <w:sz w:val="32"/>
          <w:szCs w:val="32"/>
          <w:lang w:eastAsia="pl-PL"/>
        </w:rPr>
        <w:br/>
        <w:t>w Rajczy</w:t>
      </w:r>
    </w:p>
    <w:p w:rsidR="0080454A" w:rsidRDefault="0080454A" w:rsidP="00D36466">
      <w:pPr>
        <w:jc w:val="both"/>
      </w:pP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1</w:t>
      </w:r>
    </w:p>
    <w:p w:rsidR="0080454A" w:rsidRDefault="0080454A" w:rsidP="00D36466">
      <w:pPr>
        <w:jc w:val="both"/>
      </w:pPr>
      <w:r>
        <w:t>Nauczyciel lub inny pracownik szkoły, który zauważy, że uczeń dopuszcza się fizycznej lub psychicznej agresji/przemocy wobec innego ucznia, lub dowie się o tym z innego źródła, informuje o tym fakcie wychowawcę klasy, a także pedagoga szkolnego. Jeśli jest świadkiem takiego zachowania, niezwłocznie interweniuje, upomina ucznia będącego sprawcą agresji i zapewnia bezpieczeństwo uczestnikom zdarzenia. W razie potrzeby prosi o pomoc innego pracownika szkoły.</w:t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2</w:t>
      </w:r>
    </w:p>
    <w:p w:rsidR="0080454A" w:rsidRDefault="0080454A" w:rsidP="00D36466">
      <w:pPr>
        <w:jc w:val="both"/>
      </w:pPr>
      <w:r>
        <w:t xml:space="preserve">W razie potrzeby pedagog szkolny rozmawia (pojedynczo) z osobą poszkodowaną, sprawcą przemocy oraz ze świadkami zdarzenia, zbierając od nich przydatne informacje oraz udzielając poszkodowanym i świadkom psychicznego wsparcia w związku z przemocą, której doświadczyli. Informacje </w:t>
      </w:r>
      <w:r w:rsidR="00D36466">
        <w:br/>
      </w:r>
      <w:r>
        <w:t>te przekazuje wychowawcy ucznia, który dopuścił się przemocy, a także wychowawcy ucznia poszkodowanego oraz świadków. Zarówno wychowawcy, jak i pedagog wykorzystują te informacje do udzielenia adekwatnej pomocy psychologiczno-pedagogicznej wszystkim uczniom uczestniczącym w zdarzeniu oraz przekazują je dalej wyłącznie uprawnionym osobom (zasada poufności).</w:t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3</w:t>
      </w:r>
    </w:p>
    <w:p w:rsidR="0080454A" w:rsidRDefault="0080454A" w:rsidP="00D36466">
      <w:pPr>
        <w:jc w:val="both"/>
      </w:pPr>
      <w:r>
        <w:t>Jeśli jest to pierwszy ujawniony incydent związany z agresją/p</w:t>
      </w:r>
      <w:r w:rsidR="00D36466">
        <w:t>rzemocą ze strony danego ucznia</w:t>
      </w:r>
      <w:r w:rsidR="00D36466">
        <w:br/>
      </w:r>
      <w:r>
        <w:t>i incydent nie był drastyczny, wychowawca:</w:t>
      </w:r>
    </w:p>
    <w:p w:rsidR="0080454A" w:rsidRDefault="0080454A" w:rsidP="00D36466">
      <w:pPr>
        <w:jc w:val="both"/>
      </w:pPr>
      <w:r>
        <w:t>a) udziela uczniowi upomnienia i wpisuje je do dziennika klasowego,</w:t>
      </w:r>
    </w:p>
    <w:p w:rsidR="0080454A" w:rsidRDefault="0080454A" w:rsidP="00D36466">
      <w:pPr>
        <w:jc w:val="both"/>
      </w:pPr>
      <w:r>
        <w:t>b) informuje ucznia o kolejnych krokach, jakie zamierza podjąć w jego sprawie, oraz o dalszych konsekwencjach, jakie mu grożą w razie powtarzania agresywnych zachowań,</w:t>
      </w:r>
    </w:p>
    <w:p w:rsidR="0080454A" w:rsidRDefault="0080454A" w:rsidP="00D36466">
      <w:pPr>
        <w:jc w:val="both"/>
      </w:pPr>
      <w:r>
        <w:t>c) przeprowadza z uczniem indywidualną rozmowę interwencyjną na temat przemocy rówieśniczej, starając się jednocześnie ocenić przyczyny zachowania ucznia i rozmiary problemu, a także zobowiązuje ucznia do poprawy zachowania i wspólnie z nim szuka sposobu zadośćuczynienia poszkodowanemu uczniowi, po czym nadzoruje realizację ustalonego zadośćuczynienia przez ucznia.</w:t>
      </w:r>
    </w:p>
    <w:p w:rsidR="0080454A" w:rsidRDefault="0080454A" w:rsidP="00D36466">
      <w:pPr>
        <w:jc w:val="both"/>
      </w:pPr>
      <w:r>
        <w:t>d) w razie potrzeby informuje rodziców/opiekunów ucznia o incydencie oraz uzyskuje od nich przydatne informacje na temat sytuacji i zachowania ucznia poza szkołą.</w:t>
      </w:r>
    </w:p>
    <w:p w:rsidR="00FA736E" w:rsidRDefault="00FA736E">
      <w:pPr>
        <w:rPr>
          <w:b/>
        </w:rPr>
      </w:pPr>
      <w:r>
        <w:rPr>
          <w:b/>
        </w:rPr>
        <w:br w:type="page"/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lastRenderedPageBreak/>
        <w:t>Punkt 4</w:t>
      </w:r>
    </w:p>
    <w:p w:rsidR="0080454A" w:rsidRDefault="0080454A" w:rsidP="00D36466">
      <w:pPr>
        <w:jc w:val="both"/>
      </w:pPr>
      <w:r>
        <w:t>Jeśli uczeń ponownie dopuszcza się agresji/przemocy, wychowawca:</w:t>
      </w:r>
    </w:p>
    <w:p w:rsidR="0080454A" w:rsidRDefault="0080454A" w:rsidP="00D36466">
      <w:pPr>
        <w:jc w:val="both"/>
      </w:pPr>
      <w:r>
        <w:t>a) postępuje jak w pkt. 3. a) – b),</w:t>
      </w:r>
    </w:p>
    <w:p w:rsidR="0080454A" w:rsidRDefault="0080454A" w:rsidP="00D36466">
      <w:pPr>
        <w:jc w:val="both"/>
      </w:pPr>
      <w:r>
        <w:t>b) informuje o sytuacji pedagoga szkolnego, który przeprowadza z uczniem indywidualną rozmowę interwencyjną na temat przemocy rówieśniczej,</w:t>
      </w:r>
    </w:p>
    <w:p w:rsidR="0080454A" w:rsidRDefault="0080454A" w:rsidP="00D36466">
      <w:pPr>
        <w:jc w:val="both"/>
      </w:pPr>
      <w:r>
        <w:t>c) informuje rodziców/opiekunów ucznia o incydencie i wzywa ich do szkoły na rozmowę,</w:t>
      </w:r>
    </w:p>
    <w:p w:rsidR="0080454A" w:rsidRDefault="0080454A" w:rsidP="00D36466">
      <w:pPr>
        <w:jc w:val="both"/>
      </w:pPr>
      <w:r>
        <w:t xml:space="preserve">d) podczas rozmowy wspólnie z rodzicami/opiekunami ucznia rozważa możliwe przyczyny agresywnego zachowania ucznia, uzyskuje od nich przydatne informacje na temat sytuacji </w:t>
      </w:r>
      <w:r w:rsidR="00D36466">
        <w:br/>
      </w:r>
      <w:r>
        <w:t>i zachowania ucznia poza szkołą oraz informuje ich o konsekwencjach, jakie grożą uczniowi w razie ponawiania agresywnych zachowań,</w:t>
      </w:r>
    </w:p>
    <w:p w:rsidR="0080454A" w:rsidRDefault="0080454A" w:rsidP="00D36466">
      <w:pPr>
        <w:jc w:val="both"/>
      </w:pPr>
      <w:r>
        <w:t>e) wyciąga wobec ucznia konsekwencje przewidziane regulaminie szkoły.</w:t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5</w:t>
      </w:r>
    </w:p>
    <w:p w:rsidR="0080454A" w:rsidRDefault="0080454A" w:rsidP="00D36466">
      <w:pPr>
        <w:jc w:val="both"/>
      </w:pPr>
      <w:r>
        <w:t>W razie wystąpienia dalszych agresywnych zachowań ucznia wychowawca:</w:t>
      </w:r>
    </w:p>
    <w:p w:rsidR="0080454A" w:rsidRDefault="0080454A" w:rsidP="00D36466">
      <w:pPr>
        <w:jc w:val="both"/>
      </w:pPr>
      <w:r>
        <w:t>a) postępuje jak w pkt.3. a) – b),</w:t>
      </w:r>
    </w:p>
    <w:p w:rsidR="0080454A" w:rsidRDefault="0080454A" w:rsidP="00D36466">
      <w:pPr>
        <w:jc w:val="both"/>
      </w:pPr>
      <w:r>
        <w:t>b) pisemnie informuje o sytuacji pedagoga szkolnego oraz dyrektora szkoły,</w:t>
      </w:r>
    </w:p>
    <w:p w:rsidR="0080454A" w:rsidRDefault="0080454A" w:rsidP="00D36466">
      <w:pPr>
        <w:jc w:val="both"/>
      </w:pPr>
      <w:r>
        <w:t xml:space="preserve">e) telefonicznie lub pisemnie informuje rodziców/opiekunów ucznia o incydencie i wzywa ich </w:t>
      </w:r>
      <w:r w:rsidR="00D36466">
        <w:br/>
      </w:r>
      <w:r>
        <w:t>do szkoły na rozmowę wraz z dzieckiem,</w:t>
      </w:r>
    </w:p>
    <w:p w:rsidR="0080454A" w:rsidRDefault="0080454A" w:rsidP="00D36466">
      <w:pPr>
        <w:jc w:val="both"/>
      </w:pPr>
      <w:r>
        <w:t xml:space="preserve">f) podczas rozmowy wspólnie z uczniem, jego rodzicami/opiekunami oraz pedagogiem rozważa możliwe przyczyny agresywnych zachowań ucznia, zobowiązuje go do właściwego zachowania </w:t>
      </w:r>
      <w:r w:rsidR="00D36466">
        <w:br/>
      </w:r>
      <w:r>
        <w:t>oraz informuje o konsekwencjach, jakie mu grożą w razie ponawiania agresywnych zachowań,</w:t>
      </w:r>
    </w:p>
    <w:p w:rsidR="0080454A" w:rsidRDefault="0080454A" w:rsidP="00D36466">
      <w:pPr>
        <w:jc w:val="both"/>
      </w:pPr>
      <w:r>
        <w:t>g) wyciąga wobec ucznia konsekwencje przewidziane w regulaminie szkoły.</w:t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5a</w:t>
      </w:r>
    </w:p>
    <w:p w:rsidR="0080454A" w:rsidRDefault="0080454A" w:rsidP="00D36466">
      <w:pPr>
        <w:jc w:val="both"/>
      </w:pPr>
      <w:r>
        <w:t>Uczeń otrzymuje pisemne upomnienie dyrektora szkoły.</w:t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5b</w:t>
      </w:r>
    </w:p>
    <w:p w:rsidR="0080454A" w:rsidRDefault="0080454A" w:rsidP="00D36466">
      <w:pPr>
        <w:jc w:val="both"/>
      </w:pPr>
      <w:r>
        <w:t>Jeśli wychowawca stwierdzi taką potrzebę, on sam lub pedagog przeprowadza w klasie profilaktyczną lekcję wychowawczą poświęconą przemocy rówieśniczej i/lub uczeń podejmuje pracę z pedagogiem szkolnym mającą na celu poprawę jego zachowania.</w:t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6</w:t>
      </w:r>
    </w:p>
    <w:p w:rsidR="0080454A" w:rsidRDefault="0080454A" w:rsidP="00D36466">
      <w:pPr>
        <w:jc w:val="both"/>
      </w:pPr>
      <w:r>
        <w:t>Jeśli uczeń nadal dopuszcza się agresywnych zachowań bądź też jego zachowanie (nawet jeśli ujawniono je po raz pierwszy) miało drastyczny charakter, wychowawca:</w:t>
      </w:r>
    </w:p>
    <w:p w:rsidR="0080454A" w:rsidRDefault="0080454A" w:rsidP="00D36466">
      <w:pPr>
        <w:jc w:val="both"/>
      </w:pPr>
      <w:r>
        <w:t>a) postępuje jak w pkt. 3. a) – b),</w:t>
      </w:r>
    </w:p>
    <w:p w:rsidR="0080454A" w:rsidRDefault="0080454A" w:rsidP="00D36466">
      <w:pPr>
        <w:jc w:val="both"/>
      </w:pPr>
      <w:r>
        <w:lastRenderedPageBreak/>
        <w:t>b) pisemnie informuje o sytuacji pedagoga szkolnego oraz dyrektora szkoły,</w:t>
      </w:r>
    </w:p>
    <w:p w:rsidR="0080454A" w:rsidRDefault="0080454A" w:rsidP="00D36466">
      <w:pPr>
        <w:jc w:val="both"/>
      </w:pPr>
      <w:r>
        <w:t>c) telefonicznie oraz pisemnie (listem poleconym) informuje rodziców/opiekunów ucznia o sytuacji, udziela im upomnienia i wzywa ich wraz z dzieckiem do szkoły na rozmowę z udziałem pedagoga szkolnego (a w razie potrzeby także dyrektora szkoły),</w:t>
      </w:r>
    </w:p>
    <w:p w:rsidR="0080454A" w:rsidRDefault="0080454A" w:rsidP="00D36466">
      <w:pPr>
        <w:jc w:val="both"/>
      </w:pPr>
      <w:r>
        <w:t xml:space="preserve">d) podczas rozmowy rozważane są przyczyny agresywnych zachowań ucznia oraz możliwości udzielenia mu pomocy (w tym skierowanie do poradni psychologiczno-pedagogicznej). Następnie między uczniem, wychowawcą a rodzicami/opiekunami, w obecności pedagoga szkolnego (a w razie potrzeby także dyrektora szkoły), spisywany jest kontrakt zobowiązujący ucznia </w:t>
      </w:r>
      <w:r w:rsidR="00D36466">
        <w:br/>
      </w:r>
      <w:r>
        <w:t>do podporządkowania się zapisom kontraktu, a jego rodziców/opiekunów – do szczególnego nadzoru nad dzieckiem i współpracy ze szkołą, a także określający formy długofalowej pomocy psychologiczno-pedagogicznej, jakiej szkoła udzieli uczniowi. Ponadto wychowawca informuje ucznia oraz jego rodziców/opiekunów o konsekwencjach, jakie mu grożą w razie dalszych agresywnych zachowań,</w:t>
      </w:r>
    </w:p>
    <w:p w:rsidR="0080454A" w:rsidRDefault="0080454A" w:rsidP="00D36466">
      <w:pPr>
        <w:jc w:val="both"/>
      </w:pPr>
      <w:r>
        <w:t>e) wyciąga wobec ucznia konsekwencje przewidziane w regulaminie szkoły,</w:t>
      </w:r>
    </w:p>
    <w:p w:rsidR="0080454A" w:rsidRDefault="0080454A" w:rsidP="00D36466">
      <w:pPr>
        <w:jc w:val="both"/>
      </w:pPr>
      <w:r>
        <w:t xml:space="preserve">f) powiadamia o agresywnym zachowaniu ucznia kuratora sądowego – jeśli uczeń pozostaje </w:t>
      </w:r>
      <w:r w:rsidR="00D36466">
        <w:br/>
      </w:r>
      <w:r>
        <w:t>pod nadzorem kuratora.</w:t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6a</w:t>
      </w:r>
    </w:p>
    <w:p w:rsidR="0080454A" w:rsidRDefault="0080454A" w:rsidP="00D36466">
      <w:pPr>
        <w:jc w:val="both"/>
      </w:pPr>
      <w:r>
        <w:t>Uczeń otrzymuje pisemną naganę dyrektora szkoły.</w:t>
      </w:r>
    </w:p>
    <w:p w:rsidR="0080454A" w:rsidRDefault="0080454A" w:rsidP="00D36466">
      <w:pPr>
        <w:jc w:val="both"/>
      </w:pPr>
      <w:r>
        <w:t xml:space="preserve">Jeśli stan poszkodowanego ucznia wskazuje na zagrożenie jego zdrowia lub życia, pracownik szkoły niezwłocznie wzywa lekarza lub pogotowie, o czym powiadamia dyrektora szkoły. O zaistniałej sytuacji wychowawca informuje telefonicznie rodziców/opiekunów ucznia i prosi ich o przybycie </w:t>
      </w:r>
      <w:r w:rsidR="00D36466">
        <w:br/>
      </w:r>
      <w:r>
        <w:t>do szkoły. Uczniowi należy udzielić też wsparcia emocjonalnego.</w:t>
      </w:r>
    </w:p>
    <w:p w:rsidR="0080454A" w:rsidRDefault="0080454A" w:rsidP="00D36466">
      <w:pPr>
        <w:jc w:val="both"/>
      </w:pPr>
      <w:r>
        <w:t>Jeśli zachowanie ucznia miało charakter czynu zabronionego, pracownik szkoły będący jego świadkiem lub posiadający na jego temat wiarygodne informacje z innego źródła informuje dyrektora, który zawiadamia policję. Jeśli konieczna jest niezwłoczna interwencja policji, pracownik wzywa policję, o czym powiadamia dyrektora szkoły. O zaistniałej sytuacji wychowawca informuje telefonicznie rodziców/opiekunów ucznia i wzywa ich do natychmiastowego stawienia się w szkole.</w:t>
      </w:r>
    </w:p>
    <w:p w:rsidR="0080454A" w:rsidRPr="00DF418D" w:rsidRDefault="0080454A" w:rsidP="00D36466">
      <w:pPr>
        <w:jc w:val="both"/>
        <w:rPr>
          <w:b/>
        </w:rPr>
      </w:pPr>
      <w:r w:rsidRPr="00DF418D">
        <w:rPr>
          <w:b/>
        </w:rPr>
        <w:t>Punkt 7</w:t>
      </w:r>
    </w:p>
    <w:p w:rsidR="0080454A" w:rsidRDefault="0080454A" w:rsidP="00D36466">
      <w:pPr>
        <w:jc w:val="both"/>
      </w:pPr>
      <w:r>
        <w:t xml:space="preserve">W razie braku współpracy rodziców/opiekunów ucznia, niedopełnienia przez ucznia warunków kontraktu lub szczególnie drastycznych zachowań z jego strony, dyrektor szkoły podejmuje decyzję </w:t>
      </w:r>
      <w:r w:rsidR="00D36466">
        <w:br/>
      </w:r>
      <w:r>
        <w:t>o przeniesieniu ucznia do równoległej klasy i/lub poinformowaniu Sądu Rodzinnego o zagrożeniu demoralizacją małoletniego i/lub wystąpieniu do kuratora oświaty z prośbą o zgodę na przeniesienie ucznia do innej szkoły. Dalszy tok postępowania leży w kompetencjach tych instytucji.</w:t>
      </w:r>
    </w:p>
    <w:p w:rsidR="00AD0244" w:rsidRDefault="0080454A" w:rsidP="00D36466">
      <w:pPr>
        <w:jc w:val="both"/>
      </w:pPr>
      <w:r>
        <w:t>W klasach, w których doszło do poważnych przypadków przemocy rówieśniczej szkolny zespół pomocy pedagogiczno-psychologicznej przeprowadza warsztaty poświęcone temu zjawisku.</w:t>
      </w:r>
    </w:p>
    <w:p w:rsidR="00AD0244" w:rsidRDefault="00AD0244">
      <w:r>
        <w:br w:type="page"/>
      </w:r>
    </w:p>
    <w:p w:rsidR="00AD0244" w:rsidRDefault="00AD0244" w:rsidP="00D36466">
      <w:pPr>
        <w:jc w:val="both"/>
        <w:sectPr w:rsidR="00AD0244" w:rsidSect="004657D5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175D" w:rsidRDefault="00AD0244" w:rsidP="00D36466">
      <w:pPr>
        <w:jc w:val="both"/>
      </w:pPr>
      <w:r>
        <w:lastRenderedPageBreak/>
        <w:t>Zapoznałam/</w:t>
      </w:r>
      <w:proofErr w:type="spellStart"/>
      <w:r>
        <w:t>em</w:t>
      </w:r>
      <w:proofErr w:type="spellEnd"/>
      <w:r>
        <w:t xml:space="preserve"> się:</w:t>
      </w:r>
    </w:p>
    <w:p w:rsidR="00AD0244" w:rsidRDefault="00AD0244" w:rsidP="00D36466">
      <w:pPr>
        <w:jc w:val="both"/>
        <w:sectPr w:rsidR="00AD0244" w:rsidSect="00BD5758">
          <w:type w:val="continuous"/>
          <w:pgSz w:w="11906" w:h="16838"/>
          <w:pgMar w:top="1276" w:right="1417" w:bottom="1417" w:left="1417" w:header="708" w:footer="708" w:gutter="0"/>
          <w:cols w:space="286"/>
          <w:docGrid w:linePitch="360"/>
        </w:sectPr>
      </w:pPr>
    </w:p>
    <w:p w:rsidR="00AD0244" w:rsidRDefault="00AD0244" w:rsidP="00D36466">
      <w:pPr>
        <w:jc w:val="both"/>
      </w:pPr>
      <w:r>
        <w:lastRenderedPageBreak/>
        <w:t>Data:</w:t>
      </w:r>
      <w:r>
        <w:tab/>
      </w:r>
      <w:r>
        <w:tab/>
      </w:r>
      <w:r>
        <w:tab/>
        <w:t>Czytelny podpis</w:t>
      </w:r>
    </w:p>
    <w:p w:rsidR="00AD0244" w:rsidRDefault="00AD0244" w:rsidP="00D36466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lastRenderedPageBreak/>
        <w:t>Data:</w:t>
      </w:r>
      <w:r>
        <w:tab/>
      </w:r>
      <w:r>
        <w:tab/>
      </w:r>
      <w:r>
        <w:tab/>
        <w:t>Czytelny podpis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AD0244">
      <w:pPr>
        <w:jc w:val="both"/>
      </w:pPr>
      <w:r>
        <w:t>…………………</w:t>
      </w:r>
      <w:r>
        <w:tab/>
        <w:t>…………………………………………….</w:t>
      </w:r>
    </w:p>
    <w:p w:rsidR="00AD0244" w:rsidRDefault="00AD0244" w:rsidP="00D36466">
      <w:pPr>
        <w:jc w:val="both"/>
        <w:sectPr w:rsidR="00AD0244" w:rsidSect="00AD0244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  <w:r>
        <w:t>…………………</w:t>
      </w:r>
      <w:r>
        <w:tab/>
        <w:t>…………………………………………</w:t>
      </w:r>
    </w:p>
    <w:p w:rsidR="00AD0244" w:rsidRDefault="00AD0244" w:rsidP="00BD5758">
      <w:pPr>
        <w:jc w:val="both"/>
      </w:pPr>
    </w:p>
    <w:sectPr w:rsidR="00AD0244" w:rsidSect="00AD0244">
      <w:type w:val="continuous"/>
      <w:pgSz w:w="11906" w:h="16838"/>
      <w:pgMar w:top="1417" w:right="1417" w:bottom="1417" w:left="1417" w:header="708" w:footer="708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C1" w:rsidRDefault="008F17C1" w:rsidP="005F55EB">
      <w:pPr>
        <w:spacing w:after="0" w:line="240" w:lineRule="auto"/>
      </w:pPr>
      <w:r>
        <w:separator/>
      </w:r>
    </w:p>
  </w:endnote>
  <w:endnote w:type="continuationSeparator" w:id="0">
    <w:p w:rsidR="008F17C1" w:rsidRDefault="008F17C1" w:rsidP="005F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5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40BEF" w:rsidRDefault="00640BEF" w:rsidP="005F55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334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334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0BEF" w:rsidRDefault="00640B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C1" w:rsidRDefault="008F17C1" w:rsidP="005F55EB">
      <w:pPr>
        <w:spacing w:after="0" w:line="240" w:lineRule="auto"/>
      </w:pPr>
      <w:r>
        <w:separator/>
      </w:r>
    </w:p>
  </w:footnote>
  <w:footnote w:type="continuationSeparator" w:id="0">
    <w:p w:rsidR="008F17C1" w:rsidRDefault="008F17C1" w:rsidP="005F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0454A"/>
    <w:rsid w:val="00057174"/>
    <w:rsid w:val="000E175D"/>
    <w:rsid w:val="001763CA"/>
    <w:rsid w:val="002E25D5"/>
    <w:rsid w:val="003110F8"/>
    <w:rsid w:val="003C4E1A"/>
    <w:rsid w:val="004657D5"/>
    <w:rsid w:val="005F55EB"/>
    <w:rsid w:val="00640BEF"/>
    <w:rsid w:val="0080454A"/>
    <w:rsid w:val="00810082"/>
    <w:rsid w:val="008F17C1"/>
    <w:rsid w:val="00AD0244"/>
    <w:rsid w:val="00B2686C"/>
    <w:rsid w:val="00BD5758"/>
    <w:rsid w:val="00D36466"/>
    <w:rsid w:val="00DC2433"/>
    <w:rsid w:val="00DF418D"/>
    <w:rsid w:val="00E2334A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D5"/>
  </w:style>
  <w:style w:type="paragraph" w:styleId="Nagwek1">
    <w:name w:val="heading 1"/>
    <w:basedOn w:val="Normalny"/>
    <w:link w:val="Nagwek1Znak"/>
    <w:uiPriority w:val="9"/>
    <w:qFormat/>
    <w:rsid w:val="00804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5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EB"/>
  </w:style>
  <w:style w:type="paragraph" w:styleId="Stopka">
    <w:name w:val="footer"/>
    <w:basedOn w:val="Normalny"/>
    <w:link w:val="StopkaZnak"/>
    <w:uiPriority w:val="99"/>
    <w:unhideWhenUsed/>
    <w:rsid w:val="005F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EB"/>
  </w:style>
  <w:style w:type="paragraph" w:styleId="Tekstdymka">
    <w:name w:val="Balloon Text"/>
    <w:basedOn w:val="Normalny"/>
    <w:link w:val="TekstdymkaZnak"/>
    <w:uiPriority w:val="99"/>
    <w:semiHidden/>
    <w:unhideWhenUsed/>
    <w:rsid w:val="0005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46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5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88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89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352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57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69">
          <w:marLeft w:val="0"/>
          <w:marRight w:val="0"/>
          <w:marTop w:val="272"/>
          <w:marBottom w:val="272"/>
          <w:divBdr>
            <w:top w:val="single" w:sz="6" w:space="14" w:color="D0D9BE"/>
            <w:left w:val="single" w:sz="6" w:space="14" w:color="D0D9BE"/>
            <w:bottom w:val="single" w:sz="6" w:space="14" w:color="D0D9BE"/>
            <w:right w:val="single" w:sz="6" w:space="14" w:color="D0D9BE"/>
          </w:divBdr>
        </w:div>
        <w:div w:id="2043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cp:lastPrinted>2019-10-02T14:55:00Z</cp:lastPrinted>
  <dcterms:created xsi:type="dcterms:W3CDTF">2019-10-02T12:08:00Z</dcterms:created>
  <dcterms:modified xsi:type="dcterms:W3CDTF">2019-10-02T16:39:00Z</dcterms:modified>
</cp:coreProperties>
</file>